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D66A" w14:textId="77777777" w:rsidR="00044560" w:rsidRDefault="00044560">
      <w:pPr>
        <w:pStyle w:val="BodyText"/>
        <w:rPr>
          <w:rFonts w:ascii="Times New Roman"/>
          <w:sz w:val="20"/>
        </w:rPr>
      </w:pPr>
    </w:p>
    <w:p w14:paraId="391CAB80" w14:textId="77777777" w:rsidR="00044560" w:rsidRDefault="00044560">
      <w:pPr>
        <w:pStyle w:val="BodyText"/>
        <w:rPr>
          <w:rFonts w:ascii="Times New Roman"/>
          <w:sz w:val="20"/>
        </w:rPr>
      </w:pPr>
    </w:p>
    <w:p w14:paraId="1BEC253E" w14:textId="77777777" w:rsidR="00044560" w:rsidRDefault="00044560">
      <w:pPr>
        <w:pStyle w:val="BodyText"/>
        <w:spacing w:before="8"/>
        <w:rPr>
          <w:rFonts w:ascii="Times New Roman"/>
          <w:sz w:val="11"/>
        </w:rPr>
      </w:pPr>
    </w:p>
    <w:p w14:paraId="4D5D89E6" w14:textId="77777777" w:rsidR="00044560" w:rsidRDefault="00703083"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E5D5BF" wp14:editId="4745F07B">
                <wp:extent cx="5685790" cy="1641475"/>
                <wp:effectExtent l="1905" t="0" r="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1641475"/>
                        </a:xfrm>
                        <a:prstGeom prst="rect">
                          <a:avLst/>
                        </a:prstGeom>
                        <a:solidFill>
                          <a:srgbClr val="0069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BC04" w14:textId="77777777" w:rsidR="00044560" w:rsidRDefault="009C0251">
                            <w:pPr>
                              <w:spacing w:before="75"/>
                              <w:ind w:left="476" w:right="478" w:firstLine="3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Hello Chapter Leader: Use this email template to reach out</w:t>
                            </w:r>
                            <w:r>
                              <w:rPr>
                                <w:color w:val="FFFFFF"/>
                                <w:spacing w:val="-3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to people at institutions in your area that aren’t members at</w:t>
                            </w:r>
                            <w:r>
                              <w:rPr>
                                <w:color w:val="FFFFFF"/>
                                <w:spacing w:val="-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the national level to encourage involvement at the chapter and national</w:t>
                            </w:r>
                            <w:r>
                              <w:rPr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levels.</w:t>
                            </w:r>
                          </w:p>
                          <w:p w14:paraId="3EC8B70D" w14:textId="77777777" w:rsidR="00044560" w:rsidRDefault="00044560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14:paraId="35234025" w14:textId="0EE65CA6" w:rsidR="00044560" w:rsidRDefault="009C0251">
                            <w:pPr>
                              <w:ind w:left="2496" w:right="249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 xml:space="preserve">Updated: </w:t>
                            </w:r>
                            <w:r w:rsidR="00E37028">
                              <w:rPr>
                                <w:color w:val="FFFFFF"/>
                                <w:sz w:val="32"/>
                              </w:rPr>
                              <w:t>February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E5D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7.7pt;height:1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" fillcolor="#0069b5" stroked="f">
                <v:textbox inset="0,0,0,0">
                  <w:txbxContent>
                    <w:p w14:paraId="2EDBBC04" w14:textId="77777777" w:rsidR="00044560" w:rsidRDefault="009C0251">
                      <w:pPr>
                        <w:spacing w:before="75"/>
                        <w:ind w:left="476" w:right="478" w:firstLine="3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Hello Chapter Leader: Use this email template to reach out</w:t>
                      </w:r>
                      <w:r>
                        <w:rPr>
                          <w:color w:val="FFFFFF"/>
                          <w:spacing w:val="-30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to people at institutions in your area that aren’t members at</w:t>
                      </w:r>
                      <w:r>
                        <w:rPr>
                          <w:color w:val="FFFFFF"/>
                          <w:spacing w:val="-40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the national level to encourage involvement at the chapter and national</w:t>
                      </w:r>
                      <w:r>
                        <w:rPr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levels.</w:t>
                      </w:r>
                    </w:p>
                    <w:p w14:paraId="3EC8B70D" w14:textId="77777777" w:rsidR="00044560" w:rsidRDefault="00044560">
                      <w:pPr>
                        <w:pStyle w:val="BodyText"/>
                        <w:spacing w:before="10"/>
                        <w:rPr>
                          <w:rFonts w:ascii="Times New Roman"/>
                          <w:sz w:val="33"/>
                        </w:rPr>
                      </w:pPr>
                    </w:p>
                    <w:p w14:paraId="35234025" w14:textId="0EE65CA6" w:rsidR="00044560" w:rsidRDefault="009C0251">
                      <w:pPr>
                        <w:ind w:left="2496" w:right="2497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 xml:space="preserve">Updated: </w:t>
                      </w:r>
                      <w:r w:rsidR="00E37028">
                        <w:rPr>
                          <w:color w:val="FFFFFF"/>
                          <w:sz w:val="32"/>
                        </w:rPr>
                        <w:t>February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0163F" w14:textId="77777777" w:rsidR="00044560" w:rsidRDefault="00044560">
      <w:pPr>
        <w:pStyle w:val="BodyText"/>
        <w:rPr>
          <w:rFonts w:ascii="Times New Roman"/>
          <w:sz w:val="20"/>
        </w:rPr>
      </w:pPr>
    </w:p>
    <w:p w14:paraId="04E232A0" w14:textId="77777777" w:rsidR="00044560" w:rsidRDefault="00044560">
      <w:pPr>
        <w:pStyle w:val="BodyText"/>
        <w:spacing w:before="5"/>
        <w:rPr>
          <w:rFonts w:ascii="Times New Roman"/>
          <w:sz w:val="26"/>
        </w:rPr>
      </w:pPr>
    </w:p>
    <w:p w14:paraId="74BCDF64" w14:textId="77777777" w:rsidR="00044560" w:rsidRDefault="009C0251">
      <w:pPr>
        <w:pStyle w:val="BodyText"/>
        <w:spacing w:before="52"/>
        <w:ind w:left="120"/>
      </w:pPr>
      <w:r>
        <w:t>Subject: Information about your CUPA‐HR chapter …</w:t>
      </w:r>
    </w:p>
    <w:p w14:paraId="0CD2F32C" w14:textId="77777777" w:rsidR="00044560" w:rsidRDefault="00044560">
      <w:pPr>
        <w:pStyle w:val="BodyText"/>
        <w:spacing w:before="11"/>
        <w:rPr>
          <w:sz w:val="23"/>
        </w:rPr>
      </w:pPr>
    </w:p>
    <w:p w14:paraId="13C78B92" w14:textId="77777777" w:rsidR="00044560" w:rsidRDefault="009C0251">
      <w:pPr>
        <w:pStyle w:val="BodyText"/>
        <w:ind w:left="120"/>
      </w:pPr>
      <w:r>
        <w:t>The CUPA‐HR [INSERT CHAPTER NAME] Chapter is affiliated with the national CUPA‐HR association, but operates independently.</w:t>
      </w:r>
    </w:p>
    <w:p w14:paraId="6942166F" w14:textId="77777777" w:rsidR="00044560" w:rsidRDefault="00044560">
      <w:pPr>
        <w:pStyle w:val="BodyText"/>
        <w:spacing w:before="11"/>
        <w:rPr>
          <w:sz w:val="23"/>
        </w:rPr>
      </w:pPr>
    </w:p>
    <w:p w14:paraId="27639B95" w14:textId="77777777" w:rsidR="00044560" w:rsidRDefault="009C0251">
      <w:pPr>
        <w:pStyle w:val="BodyText"/>
        <w:ind w:left="120" w:right="587"/>
      </w:pPr>
      <w:r>
        <w:t>Although national CUPA‐HR membership is required to take advantage of some of its offerings, anyone can participate in the chapter, regardless of their membership status nationally.</w:t>
      </w:r>
    </w:p>
    <w:p w14:paraId="33547540" w14:textId="77777777" w:rsidR="00044560" w:rsidRDefault="00044560">
      <w:pPr>
        <w:pStyle w:val="BodyText"/>
        <w:spacing w:before="11"/>
        <w:rPr>
          <w:sz w:val="23"/>
        </w:rPr>
      </w:pPr>
    </w:p>
    <w:p w14:paraId="4A22F516" w14:textId="31BF3554" w:rsidR="00044560" w:rsidRDefault="009C0251">
      <w:pPr>
        <w:pStyle w:val="BodyText"/>
        <w:ind w:left="120" w:right="567"/>
      </w:pPr>
      <w:r>
        <w:t xml:space="preserve">At the chapter level, we host local conferences, </w:t>
      </w:r>
      <w:proofErr w:type="gramStart"/>
      <w:r>
        <w:t>meetings</w:t>
      </w:r>
      <w:proofErr w:type="gramEnd"/>
      <w:r>
        <w:t xml:space="preserve"> and </w:t>
      </w:r>
      <w:r w:rsidR="000925E4">
        <w:t>webinars</w:t>
      </w:r>
      <w:r>
        <w:t xml:space="preserve"> throughout the year. You can visit [INSERT CHAPTER WEBSITE URL] to check out local events and learning opportunities.</w:t>
      </w:r>
    </w:p>
    <w:p w14:paraId="3A2128DB" w14:textId="77777777" w:rsidR="00044560" w:rsidRDefault="00044560">
      <w:pPr>
        <w:pStyle w:val="BodyText"/>
        <w:spacing w:before="11"/>
        <w:rPr>
          <w:sz w:val="23"/>
        </w:rPr>
      </w:pPr>
    </w:p>
    <w:p w14:paraId="25292790" w14:textId="77777777" w:rsidR="00044560" w:rsidRDefault="009C0251">
      <w:pPr>
        <w:pStyle w:val="BodyText"/>
        <w:ind w:left="119" w:right="490"/>
      </w:pPr>
      <w:r>
        <w:t>I invite you to get involved at the chapter level by coming to our next event. You’ll meet some wonderful people who understand the challenges you face in your work.</w:t>
      </w:r>
    </w:p>
    <w:p w14:paraId="36DF7629" w14:textId="77777777" w:rsidR="00044560" w:rsidRDefault="00044560">
      <w:pPr>
        <w:pStyle w:val="BodyText"/>
        <w:spacing w:before="11"/>
        <w:rPr>
          <w:sz w:val="23"/>
        </w:rPr>
      </w:pPr>
    </w:p>
    <w:p w14:paraId="35C4DB3C" w14:textId="0221939D" w:rsidR="00044560" w:rsidRDefault="009C0251">
      <w:pPr>
        <w:pStyle w:val="BodyText"/>
        <w:ind w:left="119" w:right="1020"/>
      </w:pPr>
      <w:r>
        <w:t xml:space="preserve">[OPTIONAL INFO RE: CHAPTER </w:t>
      </w:r>
      <w:r w:rsidR="00B939E8">
        <w:t>COMMUNITY</w:t>
      </w:r>
      <w:r>
        <w:t xml:space="preserve">] Additionally, you can get involved virtually through the chapter’s online </w:t>
      </w:r>
      <w:r w:rsidR="00B939E8">
        <w:t>community</w:t>
      </w:r>
      <w:r>
        <w:t xml:space="preserve">. To learn more and sign up, visit </w:t>
      </w:r>
      <w:hyperlink r:id="rId7">
        <w:r>
          <w:rPr>
            <w:color w:val="0000FF"/>
            <w:u w:val="single" w:color="0000FF"/>
          </w:rPr>
          <w:t>www.cupahr.org/connect</w:t>
        </w:r>
        <w:r>
          <w:t>.</w:t>
        </w:r>
      </w:hyperlink>
    </w:p>
    <w:p w14:paraId="5C1B6C8E" w14:textId="77777777" w:rsidR="00044560" w:rsidRDefault="00044560">
      <w:pPr>
        <w:pStyle w:val="BodyText"/>
        <w:spacing w:before="8"/>
        <w:rPr>
          <w:sz w:val="19"/>
        </w:rPr>
      </w:pPr>
    </w:p>
    <w:p w14:paraId="232062AC" w14:textId="24A3236A" w:rsidR="00044560" w:rsidRDefault="009C0251">
      <w:pPr>
        <w:pStyle w:val="BodyText"/>
        <w:spacing w:before="52"/>
        <w:ind w:left="120" w:right="1144"/>
        <w:jc w:val="both"/>
      </w:pPr>
      <w:r>
        <w:t>I also encourage your institution to</w:t>
      </w:r>
      <w:r>
        <w:rPr>
          <w:color w:val="0000FF"/>
        </w:rPr>
        <w:t xml:space="preserve"> </w:t>
      </w:r>
      <w:hyperlink r:id="rId8" w:history="1">
        <w:r w:rsidRPr="00132F65">
          <w:rPr>
            <w:rStyle w:val="Hyperlink"/>
            <w:u w:color="0000FF"/>
          </w:rPr>
          <w:t>join CUPA‐HR nationally</w:t>
        </w:r>
      </w:hyperlink>
      <w:r>
        <w:rPr>
          <w:color w:val="0000FF"/>
        </w:rPr>
        <w:t xml:space="preserve"> </w:t>
      </w:r>
      <w:r>
        <w:t xml:space="preserve">so you and others on campus can take advantage of benefits such as </w:t>
      </w:r>
      <w:r w:rsidR="00E37028" w:rsidRPr="004C17D7">
        <w:t xml:space="preserve">conference discounts, free e-learning courses, </w:t>
      </w:r>
      <w:r w:rsidRPr="004C17D7">
        <w:t>helpful magazine articles, critical legi</w:t>
      </w:r>
      <w:r>
        <w:t>slative updates, and more.</w:t>
      </w:r>
    </w:p>
    <w:p w14:paraId="2C762738" w14:textId="77777777" w:rsidR="00044560" w:rsidRDefault="00044560">
      <w:pPr>
        <w:pStyle w:val="BodyText"/>
      </w:pPr>
    </w:p>
    <w:p w14:paraId="4BCB54CD" w14:textId="77777777" w:rsidR="00044560" w:rsidRDefault="009C0251">
      <w:pPr>
        <w:pStyle w:val="BodyText"/>
        <w:ind w:left="119" w:right="454"/>
      </w:pPr>
      <w:r>
        <w:t>National members also get access to a vast online library with tools and templates to make work easier and e‐learning resources to further your understanding of a variety of higher ed HR topics. Members can easily connect with one another virtually through the online member directory and CUPA‐HR Connect online community and forum.</w:t>
      </w:r>
    </w:p>
    <w:p w14:paraId="528124EC" w14:textId="77777777" w:rsidR="00044560" w:rsidRDefault="00044560">
      <w:pPr>
        <w:sectPr w:rsidR="00044560" w:rsidSect="00B61908">
          <w:headerReference w:type="default" r:id="rId9"/>
          <w:footerReference w:type="default" r:id="rId10"/>
          <w:type w:val="continuous"/>
          <w:pgSz w:w="12240" w:h="15840"/>
          <w:pgMar w:top="1500" w:right="1380" w:bottom="1140" w:left="1680" w:header="720" w:footer="959" w:gutter="0"/>
          <w:cols w:space="720"/>
        </w:sectPr>
      </w:pPr>
    </w:p>
    <w:p w14:paraId="3F725384" w14:textId="77777777" w:rsidR="00044560" w:rsidRDefault="00044560">
      <w:pPr>
        <w:pStyle w:val="BodyText"/>
        <w:spacing w:before="4"/>
        <w:rPr>
          <w:sz w:val="18"/>
        </w:rPr>
      </w:pPr>
    </w:p>
    <w:p w14:paraId="1FFACA5E" w14:textId="49A1E2ED" w:rsidR="00044560" w:rsidRDefault="009C0251">
      <w:pPr>
        <w:pStyle w:val="BodyText"/>
        <w:spacing w:before="51"/>
        <w:ind w:left="100" w:right="246"/>
        <w:jc w:val="both"/>
      </w:pPr>
      <w:r>
        <w:t xml:space="preserve">CUPA‐HR provides a vast network of higher ed HR professionals locally as well as across the country with more than </w:t>
      </w:r>
      <w:r w:rsidR="00E37028" w:rsidRPr="004C17D7">
        <w:t xml:space="preserve">33,000 </w:t>
      </w:r>
      <w:r>
        <w:t xml:space="preserve">HR professionals and other campus leaders at more than </w:t>
      </w:r>
      <w:r w:rsidR="00E37028" w:rsidRPr="004C17D7">
        <w:t xml:space="preserve">1,800 </w:t>
      </w:r>
      <w:r>
        <w:t>member organizations, including:</w:t>
      </w:r>
    </w:p>
    <w:p w14:paraId="733242B3" w14:textId="77777777" w:rsidR="00044560" w:rsidRDefault="00044560">
      <w:pPr>
        <w:pStyle w:val="BodyText"/>
        <w:spacing w:before="10"/>
        <w:rPr>
          <w:sz w:val="23"/>
        </w:rPr>
      </w:pPr>
    </w:p>
    <w:p w14:paraId="4091D674" w14:textId="1249CA17" w:rsidR="00E37028" w:rsidRPr="004C17D7" w:rsidRDefault="00E37028" w:rsidP="00E3702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 w:rsidRPr="004C17D7">
        <w:rPr>
          <w:sz w:val="24"/>
        </w:rPr>
        <w:t xml:space="preserve">91 </w:t>
      </w:r>
      <w:r w:rsidR="009C0251" w:rsidRPr="004C17D7">
        <w:rPr>
          <w:sz w:val="24"/>
        </w:rPr>
        <w:t>percent of all U.S. doctoral</w:t>
      </w:r>
      <w:r w:rsidR="009C0251" w:rsidRPr="004C17D7">
        <w:rPr>
          <w:spacing w:val="-29"/>
          <w:sz w:val="24"/>
        </w:rPr>
        <w:t xml:space="preserve"> </w:t>
      </w:r>
      <w:r w:rsidR="009C0251" w:rsidRPr="004C17D7">
        <w:rPr>
          <w:sz w:val="24"/>
        </w:rPr>
        <w:t>institutions</w:t>
      </w:r>
      <w:r w:rsidRPr="004C17D7">
        <w:rPr>
          <w:sz w:val="24"/>
        </w:rPr>
        <w:t xml:space="preserve"> </w:t>
      </w:r>
    </w:p>
    <w:p w14:paraId="2B8553F9" w14:textId="59AA97D6" w:rsidR="00044560" w:rsidRPr="004C17D7" w:rsidRDefault="00E37028" w:rsidP="00E3702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 w:rsidRPr="004C17D7">
        <w:rPr>
          <w:sz w:val="24"/>
        </w:rPr>
        <w:t xml:space="preserve">74 </w:t>
      </w:r>
      <w:r w:rsidR="009C0251" w:rsidRPr="004C17D7">
        <w:rPr>
          <w:sz w:val="24"/>
        </w:rPr>
        <w:t>percent of all master’s</w:t>
      </w:r>
      <w:r w:rsidR="009C0251" w:rsidRPr="004C17D7">
        <w:rPr>
          <w:spacing w:val="-22"/>
          <w:sz w:val="24"/>
        </w:rPr>
        <w:t xml:space="preserve"> </w:t>
      </w:r>
      <w:r w:rsidR="009C0251" w:rsidRPr="004C17D7">
        <w:rPr>
          <w:sz w:val="24"/>
        </w:rPr>
        <w:t>institutions</w:t>
      </w:r>
    </w:p>
    <w:p w14:paraId="34F353EB" w14:textId="1E23DCF5" w:rsidR="00044560" w:rsidRDefault="00E3702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rPr>
          <w:sz w:val="24"/>
        </w:rPr>
      </w:pPr>
      <w:r w:rsidRPr="004C17D7">
        <w:rPr>
          <w:sz w:val="24"/>
        </w:rPr>
        <w:t xml:space="preserve">51 </w:t>
      </w:r>
      <w:r w:rsidR="009C0251">
        <w:rPr>
          <w:sz w:val="24"/>
        </w:rPr>
        <w:t>percent of all bachelor’s institutions</w:t>
      </w:r>
      <w:r w:rsidR="009C0251">
        <w:rPr>
          <w:spacing w:val="-35"/>
          <w:sz w:val="24"/>
        </w:rPr>
        <w:t xml:space="preserve"> </w:t>
      </w:r>
      <w:r w:rsidR="009C0251">
        <w:rPr>
          <w:sz w:val="24"/>
        </w:rPr>
        <w:t>and</w:t>
      </w:r>
    </w:p>
    <w:p w14:paraId="75E73DC0" w14:textId="18E3786E" w:rsidR="00044560" w:rsidRDefault="009C025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rPr>
          <w:sz w:val="24"/>
        </w:rPr>
      </w:pPr>
      <w:r>
        <w:rPr>
          <w:sz w:val="24"/>
        </w:rPr>
        <w:t xml:space="preserve">More than </w:t>
      </w:r>
      <w:r w:rsidR="00E37028" w:rsidRPr="004C17D7">
        <w:rPr>
          <w:sz w:val="24"/>
        </w:rPr>
        <w:t xml:space="preserve">500 </w:t>
      </w:r>
      <w:r w:rsidR="000925E4">
        <w:rPr>
          <w:sz w:val="24"/>
        </w:rPr>
        <w:t>two-year</w:t>
      </w:r>
      <w:r>
        <w:rPr>
          <w:sz w:val="24"/>
        </w:rPr>
        <w:t xml:space="preserve"> and specialized</w:t>
      </w:r>
      <w:r>
        <w:rPr>
          <w:spacing w:val="-36"/>
          <w:sz w:val="24"/>
        </w:rPr>
        <w:t xml:space="preserve"> </w:t>
      </w:r>
      <w:r>
        <w:rPr>
          <w:sz w:val="24"/>
        </w:rPr>
        <w:t>institutions</w:t>
      </w:r>
    </w:p>
    <w:p w14:paraId="4338F7B8" w14:textId="77777777" w:rsidR="00044560" w:rsidRDefault="00044560">
      <w:pPr>
        <w:pStyle w:val="BodyText"/>
        <w:spacing w:before="1"/>
      </w:pPr>
    </w:p>
    <w:p w14:paraId="7B84292E" w14:textId="77777777" w:rsidR="00044560" w:rsidRDefault="009C0251">
      <w:pPr>
        <w:pStyle w:val="BodyText"/>
        <w:ind w:left="100" w:right="614"/>
      </w:pPr>
      <w:r>
        <w:t xml:space="preserve">You can learn more about CUPA‐HR and its membership nationally on the CUPA‐HR website at </w:t>
      </w:r>
      <w:hyperlink r:id="rId11">
        <w:r>
          <w:rPr>
            <w:color w:val="0000FF"/>
            <w:u w:val="single" w:color="0000FF"/>
          </w:rPr>
          <w:t>www.cupahr.org/about</w:t>
        </w:r>
        <w:r>
          <w:t>.</w:t>
        </w:r>
      </w:hyperlink>
    </w:p>
    <w:p w14:paraId="182CB3AA" w14:textId="77777777" w:rsidR="00044560" w:rsidRDefault="00044560">
      <w:pPr>
        <w:pStyle w:val="BodyText"/>
        <w:spacing w:before="10"/>
        <w:rPr>
          <w:sz w:val="19"/>
        </w:rPr>
      </w:pPr>
    </w:p>
    <w:p w14:paraId="05F52E3E" w14:textId="77777777" w:rsidR="00044560" w:rsidRDefault="009C0251">
      <w:pPr>
        <w:pStyle w:val="BodyText"/>
        <w:spacing w:before="51"/>
        <w:ind w:left="100" w:right="236"/>
        <w:jc w:val="both"/>
      </w:pPr>
      <w:r>
        <w:t>Thank you for taking the time to learn a little bit more about CUPA‐HR. I’d love to have a conversation to answer any questions you might have. Feel free to call me at [INSERT CONTACT NUMBER].</w:t>
      </w:r>
    </w:p>
    <w:p w14:paraId="29FBBDD1" w14:textId="77777777" w:rsidR="00044560" w:rsidRDefault="00044560">
      <w:pPr>
        <w:pStyle w:val="BodyText"/>
        <w:spacing w:before="11"/>
        <w:rPr>
          <w:sz w:val="23"/>
        </w:rPr>
      </w:pPr>
    </w:p>
    <w:p w14:paraId="39ADC4BB" w14:textId="77777777" w:rsidR="00044560" w:rsidRDefault="009C0251">
      <w:pPr>
        <w:pStyle w:val="BodyText"/>
        <w:ind w:left="100"/>
        <w:jc w:val="both"/>
      </w:pPr>
      <w:r>
        <w:t>Sincerely,</w:t>
      </w:r>
    </w:p>
    <w:p w14:paraId="5A61108D" w14:textId="77777777" w:rsidR="00044560" w:rsidRDefault="00044560">
      <w:pPr>
        <w:pStyle w:val="BodyText"/>
      </w:pPr>
    </w:p>
    <w:p w14:paraId="58C4CA29" w14:textId="77777777" w:rsidR="00044560" w:rsidRDefault="009C0251" w:rsidP="00703083">
      <w:pPr>
        <w:pStyle w:val="BodyText"/>
        <w:ind w:left="100" w:right="3010"/>
      </w:pPr>
      <w:r>
        <w:t xml:space="preserve">[INSERT NAME/PROFESSIONAL TITLE/INSTITUTION] </w:t>
      </w:r>
      <w:r w:rsidR="00703083">
        <w:t>[INSERT BOARD TITLE]</w:t>
      </w:r>
      <w:r>
        <w:t>, CUPA‐HR [INSERT CHAPTER NAME]</w:t>
      </w:r>
    </w:p>
    <w:p w14:paraId="108C780A" w14:textId="77777777" w:rsidR="00044560" w:rsidRDefault="00044560">
      <w:pPr>
        <w:pStyle w:val="BodyText"/>
        <w:spacing w:before="11"/>
        <w:rPr>
          <w:sz w:val="23"/>
        </w:rPr>
      </w:pPr>
    </w:p>
    <w:sectPr w:rsidR="00044560">
      <w:pgSz w:w="12240" w:h="15840"/>
      <w:pgMar w:top="1500" w:right="1680" w:bottom="1140" w:left="170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8132" w14:textId="77777777" w:rsidR="00B61908" w:rsidRDefault="00B61908">
      <w:r>
        <w:separator/>
      </w:r>
    </w:p>
  </w:endnote>
  <w:endnote w:type="continuationSeparator" w:id="0">
    <w:p w14:paraId="22164CB2" w14:textId="77777777" w:rsidR="00B61908" w:rsidRDefault="00B6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E5DE" w14:textId="77777777" w:rsidR="00044560" w:rsidRDefault="009C025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 wp14:anchorId="430255CC" wp14:editId="4BA25D22">
          <wp:simplePos x="0" y="0"/>
          <wp:positionH relativeFrom="page">
            <wp:posOffset>1143000</wp:posOffset>
          </wp:positionH>
          <wp:positionV relativeFrom="page">
            <wp:posOffset>9322307</wp:posOffset>
          </wp:positionV>
          <wp:extent cx="5492038" cy="3368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2038" cy="336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12DB" w14:textId="77777777" w:rsidR="00B61908" w:rsidRDefault="00B61908">
      <w:r>
        <w:separator/>
      </w:r>
    </w:p>
  </w:footnote>
  <w:footnote w:type="continuationSeparator" w:id="0">
    <w:p w14:paraId="0246165B" w14:textId="77777777" w:rsidR="00B61908" w:rsidRDefault="00B6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DC66" w14:textId="77777777" w:rsidR="00044560" w:rsidRDefault="009C025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63" behindDoc="1" locked="0" layoutInCell="1" allowOverlap="1" wp14:anchorId="041B89E6" wp14:editId="2F8601DD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489206" cy="496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206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A1260"/>
    <w:multiLevelType w:val="hybridMultilevel"/>
    <w:tmpl w:val="3CC80F36"/>
    <w:lvl w:ilvl="0" w:tplc="004A75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EFC27EC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164CC674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64E2F0C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283C0548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15F014C6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76C4B31C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BC906304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1C52CC72"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 w16cid:durableId="8689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0"/>
    <w:rsid w:val="00044560"/>
    <w:rsid w:val="000569AD"/>
    <w:rsid w:val="000925E4"/>
    <w:rsid w:val="00132F65"/>
    <w:rsid w:val="00277955"/>
    <w:rsid w:val="004C17D7"/>
    <w:rsid w:val="00703083"/>
    <w:rsid w:val="009C0251"/>
    <w:rsid w:val="00AB7590"/>
    <w:rsid w:val="00B46690"/>
    <w:rsid w:val="00B61908"/>
    <w:rsid w:val="00B939E8"/>
    <w:rsid w:val="00C73A0F"/>
    <w:rsid w:val="00E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61BA"/>
  <w15:docId w15:val="{AA5BAF7B-08B2-4E03-BB19-C766A80C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2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F6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32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ahr.org/membership/jo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pahr.org/connec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pahr.org/abou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Membership-Recruitment-Letter-Template-DRAFT.docx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Membership-Recruitment-Letter-Template-DRAFT.docx</dc:title>
  <dc:creator>jboggs</dc:creator>
  <cp:lastModifiedBy>Beth Humphrey</cp:lastModifiedBy>
  <cp:revision>2</cp:revision>
  <dcterms:created xsi:type="dcterms:W3CDTF">2024-02-07T17:19:00Z</dcterms:created>
  <dcterms:modified xsi:type="dcterms:W3CDTF">2024-02-07T17:19:00Z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2017-10-04T00:00:00Z</vt:filetime>
  </property>
</Properties>
</file>