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CD86" w14:textId="5D730D7A" w:rsidR="00366A34" w:rsidRPr="00951CC2" w:rsidRDefault="00AF29F6" w:rsidP="00366A34">
      <w:pPr>
        <w:jc w:val="center"/>
        <w:rPr>
          <w:b/>
          <w:bCs/>
          <w:color w:val="4472C4" w:themeColor="accent1"/>
          <w:sz w:val="48"/>
          <w:szCs w:val="48"/>
        </w:rPr>
      </w:pPr>
      <w:r>
        <w:rPr>
          <w:b/>
          <w:bCs/>
          <w:color w:val="4472C4" w:themeColor="accent1"/>
          <w:sz w:val="48"/>
          <w:szCs w:val="48"/>
        </w:rPr>
        <w:t xml:space="preserve">Topic </w:t>
      </w:r>
      <w:r w:rsidR="00CF7C00">
        <w:rPr>
          <w:b/>
          <w:bCs/>
          <w:color w:val="4472C4" w:themeColor="accent1"/>
          <w:sz w:val="48"/>
          <w:szCs w:val="48"/>
        </w:rPr>
        <w:t>Development</w:t>
      </w:r>
      <w:r w:rsidR="00CF7C00">
        <w:rPr>
          <w:b/>
          <w:bCs/>
          <w:color w:val="4472C4" w:themeColor="accent1"/>
          <w:sz w:val="48"/>
          <w:szCs w:val="48"/>
        </w:rPr>
        <w:t xml:space="preserve"> </w:t>
      </w:r>
      <w:r>
        <w:rPr>
          <w:b/>
          <w:bCs/>
          <w:color w:val="4472C4" w:themeColor="accent1"/>
          <w:sz w:val="48"/>
          <w:szCs w:val="48"/>
        </w:rPr>
        <w:t>Worksheet</w:t>
      </w:r>
    </w:p>
    <w:p w14:paraId="45090627" w14:textId="571D3F12" w:rsidR="004B0A4E" w:rsidRDefault="009B734F" w:rsidP="004B0A4E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Use this worksheet </w:t>
      </w:r>
      <w:r w:rsidR="00D4600C">
        <w:rPr>
          <w:sz w:val="24"/>
          <w:szCs w:val="24"/>
        </w:rPr>
        <w:t>and</w:t>
      </w:r>
      <w:r>
        <w:rPr>
          <w:sz w:val="24"/>
          <w:szCs w:val="24"/>
        </w:rPr>
        <w:t xml:space="preserve"> the</w:t>
      </w:r>
      <w:r w:rsidR="004F5593">
        <w:rPr>
          <w:sz w:val="24"/>
          <w:szCs w:val="24"/>
        </w:rPr>
        <w:t xml:space="preserve"> </w:t>
      </w:r>
      <w:hyperlink r:id="rId7" w:history="1">
        <w:r w:rsidR="004F5593" w:rsidRPr="004F5593">
          <w:rPr>
            <w:rStyle w:val="Hyperlink"/>
            <w:sz w:val="24"/>
            <w:szCs w:val="24"/>
          </w:rPr>
          <w:t>CUPA-HR Learning Framework</w:t>
        </w:r>
      </w:hyperlink>
      <w:r w:rsidR="004F55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refine your topic, identify points of discussion, and identify relevant CUPA-HR resources for your presentation. </w:t>
      </w:r>
    </w:p>
    <w:p w14:paraId="7909593E" w14:textId="77777777" w:rsidR="00B65E05" w:rsidRPr="00B65E05" w:rsidRDefault="00B65E05" w:rsidP="004B0A4E">
      <w:pPr>
        <w:rPr>
          <w:sz w:val="2"/>
          <w:szCs w:val="2"/>
        </w:rPr>
      </w:pPr>
    </w:p>
    <w:p w14:paraId="5382CF57" w14:textId="08969679" w:rsidR="004B0A4E" w:rsidRDefault="0021639C" w:rsidP="0011163A">
      <w:pPr>
        <w:pStyle w:val="ListParagraph"/>
        <w:numPr>
          <w:ilvl w:val="0"/>
          <w:numId w:val="1"/>
        </w:numPr>
        <w:ind w:left="0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What topic will your presentation or discussion focus on?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11163A" w14:paraId="7A79088C" w14:textId="77777777" w:rsidTr="00BB0248">
        <w:trPr>
          <w:trHeight w:val="1457"/>
        </w:trPr>
        <w:tc>
          <w:tcPr>
            <w:tcW w:w="9090" w:type="dxa"/>
          </w:tcPr>
          <w:p w14:paraId="7404E2AD" w14:textId="7CE1D9BF" w:rsidR="00DE322E" w:rsidRPr="00DE322E" w:rsidRDefault="00DE322E" w:rsidP="00DE322E">
            <w:pPr>
              <w:tabs>
                <w:tab w:val="left" w:pos="-24"/>
              </w:tabs>
              <w:spacing w:before="240"/>
              <w:ind w:left="-24"/>
              <w:rPr>
                <w:rFonts w:ascii="Ink Free" w:hAnsi="Ink Free"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32"/>
                <w:szCs w:val="32"/>
              </w:rPr>
              <w:tab/>
            </w:r>
            <w:r w:rsidRPr="00DE322E">
              <w:rPr>
                <w:rFonts w:ascii="Ink Free" w:hAnsi="Ink Free"/>
                <w:sz w:val="28"/>
                <w:szCs w:val="28"/>
              </w:rPr>
              <w:t>The ongoing issue of recruiting and retaining talent in an exceptionally challenging market</w:t>
            </w:r>
          </w:p>
        </w:tc>
      </w:tr>
    </w:tbl>
    <w:p w14:paraId="76F96D0E" w14:textId="7E356ACE" w:rsidR="0021639C" w:rsidRPr="00B65E05" w:rsidRDefault="0021639C" w:rsidP="0011163A">
      <w:pPr>
        <w:rPr>
          <w:b/>
          <w:bCs/>
          <w:color w:val="4472C4" w:themeColor="accent1"/>
        </w:rPr>
      </w:pPr>
    </w:p>
    <w:p w14:paraId="624F4E4E" w14:textId="1D0F9F57" w:rsidR="0011163A" w:rsidRPr="0011163A" w:rsidRDefault="0011163A" w:rsidP="0011163A">
      <w:pPr>
        <w:pStyle w:val="ListParagraph"/>
        <w:numPr>
          <w:ilvl w:val="0"/>
          <w:numId w:val="1"/>
        </w:numPr>
        <w:ind w:left="90" w:hanging="450"/>
        <w:rPr>
          <w:b/>
          <w:bCs/>
          <w:color w:val="4472C4" w:themeColor="accent1"/>
          <w:sz w:val="32"/>
          <w:szCs w:val="32"/>
        </w:rPr>
      </w:pPr>
      <w:r w:rsidRPr="0011163A">
        <w:rPr>
          <w:b/>
          <w:bCs/>
          <w:color w:val="4472C4" w:themeColor="accent1"/>
          <w:sz w:val="32"/>
          <w:szCs w:val="32"/>
        </w:rPr>
        <w:t>What is the main question</w:t>
      </w:r>
      <w:r>
        <w:rPr>
          <w:b/>
          <w:bCs/>
          <w:color w:val="4472C4" w:themeColor="accent1"/>
          <w:sz w:val="32"/>
          <w:szCs w:val="32"/>
        </w:rPr>
        <w:t xml:space="preserve"> or </w:t>
      </w:r>
      <w:r w:rsidRPr="0011163A">
        <w:rPr>
          <w:b/>
          <w:bCs/>
          <w:color w:val="4472C4" w:themeColor="accent1"/>
          <w:sz w:val="32"/>
          <w:szCs w:val="32"/>
        </w:rPr>
        <w:t>problem related to this</w:t>
      </w:r>
      <w:r>
        <w:rPr>
          <w:b/>
          <w:bCs/>
          <w:color w:val="4472C4" w:themeColor="accent1"/>
          <w:sz w:val="32"/>
          <w:szCs w:val="32"/>
        </w:rPr>
        <w:t xml:space="preserve"> </w:t>
      </w:r>
      <w:r w:rsidRPr="0011163A">
        <w:rPr>
          <w:b/>
          <w:bCs/>
          <w:color w:val="4472C4" w:themeColor="accent1"/>
          <w:sz w:val="32"/>
          <w:szCs w:val="32"/>
        </w:rPr>
        <w:t>topic that you want to focus on in this presentation?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8"/>
      </w:tblGrid>
      <w:tr w:rsidR="00B65E05" w14:paraId="57C1929A" w14:textId="77777777" w:rsidTr="00BB0248">
        <w:trPr>
          <w:trHeight w:val="1502"/>
        </w:trPr>
        <w:tc>
          <w:tcPr>
            <w:tcW w:w="9048" w:type="dxa"/>
          </w:tcPr>
          <w:p w14:paraId="574D9E5F" w14:textId="2726928D" w:rsidR="00B65E05" w:rsidRPr="00DE322E" w:rsidRDefault="00DE322E" w:rsidP="00DE322E">
            <w:pPr>
              <w:spacing w:before="240"/>
              <w:ind w:left="-60" w:right="162" w:firstLine="60"/>
              <w:rPr>
                <w:rFonts w:ascii="Ink Free" w:hAnsi="Ink Free"/>
                <w:color w:val="4472C4" w:themeColor="accent1"/>
                <w:sz w:val="40"/>
                <w:szCs w:val="40"/>
              </w:rPr>
            </w:pPr>
            <w:r w:rsidRPr="00DE322E">
              <w:rPr>
                <w:rFonts w:ascii="Ink Free" w:hAnsi="Ink Free"/>
                <w:sz w:val="28"/>
                <w:szCs w:val="28"/>
              </w:rPr>
              <w:t xml:space="preserve">How can institutions improve our ability to meet talent needs </w:t>
            </w:r>
            <w:r w:rsidRPr="00DE322E">
              <w:rPr>
                <w:rFonts w:ascii="Ink Free" w:hAnsi="Ink Free"/>
                <w:sz w:val="28"/>
                <w:szCs w:val="28"/>
                <w:u w:val="single"/>
              </w:rPr>
              <w:t>now</w:t>
            </w:r>
            <w:r w:rsidRPr="00DE322E">
              <w:rPr>
                <w:rFonts w:ascii="Ink Free" w:hAnsi="Ink Free"/>
                <w:sz w:val="28"/>
                <w:szCs w:val="28"/>
              </w:rPr>
              <w:t>?</w:t>
            </w:r>
          </w:p>
        </w:tc>
      </w:tr>
    </w:tbl>
    <w:p w14:paraId="12D65729" w14:textId="14C1D020" w:rsidR="00366A34" w:rsidRPr="00B65E05" w:rsidRDefault="00366A34" w:rsidP="00B65E05">
      <w:pPr>
        <w:rPr>
          <w:color w:val="4472C4" w:themeColor="accent1"/>
        </w:rPr>
      </w:pPr>
    </w:p>
    <w:tbl>
      <w:tblPr>
        <w:tblpPr w:leftFromText="180" w:rightFromText="180" w:vertAnchor="text" w:tblpX="85" w:tblpY="10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5"/>
      </w:tblGrid>
      <w:tr w:rsidR="00BB0248" w14:paraId="04E8A5C4" w14:textId="77777777" w:rsidTr="00BB0248">
        <w:trPr>
          <w:trHeight w:val="3587"/>
        </w:trPr>
        <w:tc>
          <w:tcPr>
            <w:tcW w:w="9085" w:type="dxa"/>
          </w:tcPr>
          <w:p w14:paraId="281EA073" w14:textId="77777777" w:rsidR="006A642E" w:rsidRPr="006A642E" w:rsidRDefault="006A642E" w:rsidP="006A642E">
            <w:pPr>
              <w:rPr>
                <w:rFonts w:ascii="Ink Free" w:hAnsi="Ink Free" w:cstheme="minorHAnsi"/>
                <w:sz w:val="28"/>
                <w:szCs w:val="28"/>
              </w:rPr>
            </w:pPr>
            <w:r w:rsidRPr="006A642E">
              <w:rPr>
                <w:rFonts w:ascii="Ink Free" w:hAnsi="Ink Free" w:cstheme="minorHAnsi"/>
                <w:sz w:val="28"/>
                <w:szCs w:val="28"/>
              </w:rPr>
              <w:t>Core – Organizational Development &amp; Planning</w:t>
            </w:r>
          </w:p>
          <w:p w14:paraId="39FE2DE6" w14:textId="77777777" w:rsidR="006A642E" w:rsidRPr="006A642E" w:rsidRDefault="006A642E" w:rsidP="006A642E">
            <w:pPr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6A642E">
              <w:rPr>
                <w:rFonts w:ascii="Ink Free" w:hAnsi="Ink Free" w:cstheme="minorHAnsi"/>
                <w:sz w:val="28"/>
                <w:szCs w:val="28"/>
              </w:rPr>
              <w:t>Building Capabilities – Identify, Recruit and Onboard Talent</w:t>
            </w:r>
          </w:p>
          <w:p w14:paraId="1E141EA7" w14:textId="77777777" w:rsidR="00BB0248" w:rsidRPr="00BB0248" w:rsidRDefault="00BB0248" w:rsidP="00BB0248">
            <w:pPr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</w:tc>
      </w:tr>
    </w:tbl>
    <w:p w14:paraId="04A793EA" w14:textId="5112B26E" w:rsidR="00B65E05" w:rsidRPr="00C00140" w:rsidRDefault="00B65E05" w:rsidP="00C00140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color w:val="4472C4" w:themeColor="accent1"/>
          <w:sz w:val="32"/>
          <w:szCs w:val="32"/>
        </w:rPr>
      </w:pPr>
      <w:r w:rsidRPr="00B65E05">
        <w:rPr>
          <w:rFonts w:cstheme="minorHAnsi"/>
          <w:b/>
          <w:bCs/>
          <w:color w:val="4472C4" w:themeColor="accent1"/>
          <w:sz w:val="32"/>
          <w:szCs w:val="32"/>
        </w:rPr>
        <w:t xml:space="preserve">What </w:t>
      </w:r>
      <w:hyperlink r:id="rId8" w:history="1">
        <w:r w:rsidRPr="00DD511F">
          <w:rPr>
            <w:rStyle w:val="Hyperlink"/>
            <w:rFonts w:cstheme="minorHAnsi"/>
            <w:b/>
            <w:bCs/>
            <w:color w:val="5B9BD5" w:themeColor="accent5"/>
            <w:sz w:val="32"/>
            <w:szCs w:val="32"/>
          </w:rPr>
          <w:t>CUPA-HR Learning Framework</w:t>
        </w:r>
      </w:hyperlink>
      <w:r w:rsidRPr="00B65E05">
        <w:rPr>
          <w:rFonts w:cstheme="minorHAnsi"/>
          <w:b/>
          <w:bCs/>
          <w:color w:val="4472C4" w:themeColor="accent1"/>
          <w:sz w:val="32"/>
          <w:szCs w:val="32"/>
        </w:rPr>
        <w:t xml:space="preserve"> </w:t>
      </w:r>
      <w:r w:rsidR="00C00140">
        <w:rPr>
          <w:rFonts w:cstheme="minorHAnsi"/>
          <w:b/>
          <w:bCs/>
          <w:color w:val="4472C4" w:themeColor="accent1"/>
          <w:sz w:val="32"/>
          <w:szCs w:val="32"/>
        </w:rPr>
        <w:t>c</w:t>
      </w:r>
      <w:r w:rsidRPr="00B65E05">
        <w:rPr>
          <w:rFonts w:cstheme="minorHAnsi"/>
          <w:b/>
          <w:bCs/>
          <w:color w:val="4472C4" w:themeColor="accent1"/>
          <w:sz w:val="32"/>
          <w:szCs w:val="32"/>
        </w:rPr>
        <w:t>ompetencies are most relevant to the question</w:t>
      </w:r>
      <w:r>
        <w:rPr>
          <w:rFonts w:cstheme="minorHAnsi"/>
          <w:b/>
          <w:bCs/>
          <w:color w:val="4472C4" w:themeColor="accent1"/>
          <w:sz w:val="32"/>
          <w:szCs w:val="32"/>
        </w:rPr>
        <w:t xml:space="preserve"> or </w:t>
      </w:r>
      <w:r w:rsidRPr="00B65E05">
        <w:rPr>
          <w:rFonts w:cstheme="minorHAnsi"/>
          <w:b/>
          <w:bCs/>
          <w:color w:val="4472C4" w:themeColor="accent1"/>
          <w:sz w:val="32"/>
          <w:szCs w:val="32"/>
        </w:rPr>
        <w:t xml:space="preserve">problem identified </w:t>
      </w:r>
      <w:r>
        <w:rPr>
          <w:rFonts w:cstheme="minorHAnsi"/>
          <w:b/>
          <w:bCs/>
          <w:color w:val="4472C4" w:themeColor="accent1"/>
          <w:sz w:val="32"/>
          <w:szCs w:val="32"/>
        </w:rPr>
        <w:t>in #2?</w:t>
      </w:r>
    </w:p>
    <w:p w14:paraId="4EE28B37" w14:textId="7E19F4A1" w:rsidR="005D14C9" w:rsidRDefault="00C00140" w:rsidP="005D14C9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color w:val="4472C4" w:themeColor="accent1"/>
          <w:sz w:val="32"/>
          <w:szCs w:val="32"/>
        </w:rPr>
      </w:pPr>
      <w:r w:rsidRPr="00C00140">
        <w:rPr>
          <w:rFonts w:cstheme="minorHAnsi"/>
          <w:b/>
          <w:bCs/>
          <w:color w:val="4472C4" w:themeColor="accent1"/>
          <w:sz w:val="32"/>
          <w:szCs w:val="32"/>
        </w:rPr>
        <w:lastRenderedPageBreak/>
        <w:t xml:space="preserve">Review the </w:t>
      </w:r>
      <w:r w:rsidRPr="00C00140">
        <w:rPr>
          <w:rFonts w:cstheme="minorHAnsi"/>
          <w:b/>
          <w:bCs/>
          <w:i/>
          <w:iCs/>
          <w:color w:val="ED7D31" w:themeColor="accent2"/>
          <w:sz w:val="32"/>
          <w:szCs w:val="32"/>
        </w:rPr>
        <w:t>In Action</w:t>
      </w:r>
      <w:r w:rsidRPr="00C00140">
        <w:rPr>
          <w:rFonts w:cstheme="minorHAnsi"/>
          <w:b/>
          <w:bCs/>
          <w:color w:val="4472C4" w:themeColor="accent1"/>
          <w:sz w:val="32"/>
          <w:szCs w:val="32"/>
        </w:rPr>
        <w:t xml:space="preserve"> and </w:t>
      </w:r>
      <w:r w:rsidRPr="00C00140">
        <w:rPr>
          <w:rFonts w:cstheme="minorHAnsi"/>
          <w:b/>
          <w:bCs/>
          <w:i/>
          <w:iCs/>
          <w:color w:val="ED7D31" w:themeColor="accent2"/>
          <w:sz w:val="32"/>
          <w:szCs w:val="32"/>
        </w:rPr>
        <w:t>Assessment Questions</w:t>
      </w:r>
      <w:r w:rsidRPr="00C00140">
        <w:rPr>
          <w:rFonts w:cstheme="minorHAnsi"/>
          <w:b/>
          <w:bCs/>
          <w:color w:val="ED7D31" w:themeColor="accent2"/>
          <w:sz w:val="32"/>
          <w:szCs w:val="32"/>
        </w:rPr>
        <w:t xml:space="preserve"> </w:t>
      </w:r>
      <w:r>
        <w:rPr>
          <w:rFonts w:cstheme="minorHAnsi"/>
          <w:b/>
          <w:bCs/>
          <w:color w:val="4472C4" w:themeColor="accent1"/>
          <w:sz w:val="32"/>
          <w:szCs w:val="32"/>
        </w:rPr>
        <w:t xml:space="preserve">sections </w:t>
      </w:r>
      <w:r w:rsidRPr="00C00140">
        <w:rPr>
          <w:rFonts w:cstheme="minorHAnsi"/>
          <w:b/>
          <w:bCs/>
          <w:color w:val="4472C4" w:themeColor="accent1"/>
          <w:sz w:val="32"/>
          <w:szCs w:val="32"/>
        </w:rPr>
        <w:t xml:space="preserve">for each competency identified above. Pick a few questions or discussion points from these lists which you feel will drive discussion on your main question </w:t>
      </w:r>
      <w:r>
        <w:rPr>
          <w:rFonts w:cstheme="minorHAnsi"/>
          <w:b/>
          <w:bCs/>
          <w:color w:val="4472C4" w:themeColor="accent1"/>
          <w:sz w:val="32"/>
          <w:szCs w:val="32"/>
        </w:rPr>
        <w:t>or</w:t>
      </w:r>
      <w:r w:rsidRPr="00C00140">
        <w:rPr>
          <w:rFonts w:cstheme="minorHAnsi"/>
          <w:b/>
          <w:bCs/>
          <w:color w:val="4472C4" w:themeColor="accent1"/>
          <w:sz w:val="32"/>
          <w:szCs w:val="32"/>
        </w:rPr>
        <w:t xml:space="preserve"> problem.</w:t>
      </w:r>
      <w:r w:rsidR="00E53AC8">
        <w:rPr>
          <w:rFonts w:cstheme="minorHAnsi"/>
          <w:b/>
          <w:bCs/>
          <w:color w:val="4472C4" w:themeColor="accent1"/>
          <w:sz w:val="32"/>
          <w:szCs w:val="32"/>
        </w:rPr>
        <w:t xml:space="preserve"> </w:t>
      </w:r>
    </w:p>
    <w:p w14:paraId="72379B2D" w14:textId="77777777" w:rsidR="00E53AC8" w:rsidRPr="00FF0237" w:rsidRDefault="00E53AC8" w:rsidP="00E53AC8">
      <w:pPr>
        <w:pStyle w:val="ListParagraph"/>
        <w:ind w:left="0"/>
        <w:rPr>
          <w:rFonts w:cstheme="minorHAnsi"/>
          <w:i/>
          <w:iCs/>
          <w:sz w:val="10"/>
          <w:szCs w:val="10"/>
        </w:rPr>
      </w:pPr>
    </w:p>
    <w:p w14:paraId="44CABCF9" w14:textId="1809815D" w:rsidR="00E53AC8" w:rsidRPr="00FF0237" w:rsidRDefault="00E53AC8" w:rsidP="00E53AC8">
      <w:pPr>
        <w:pStyle w:val="ListParagraph"/>
        <w:ind w:left="0"/>
        <w:rPr>
          <w:rFonts w:cstheme="minorHAnsi"/>
          <w:i/>
          <w:iCs/>
        </w:rPr>
      </w:pPr>
      <w:r w:rsidRPr="00FF0237">
        <w:rPr>
          <w:rFonts w:cstheme="minorHAnsi"/>
          <w:i/>
          <w:iCs/>
        </w:rPr>
        <w:t xml:space="preserve">NOTE: Questions may need to be modified slightly to fit your audience, </w:t>
      </w:r>
      <w:proofErr w:type="gramStart"/>
      <w:r w:rsidRPr="00FF0237">
        <w:rPr>
          <w:rFonts w:cstheme="minorHAnsi"/>
          <w:i/>
          <w:iCs/>
        </w:rPr>
        <w:t>tone</w:t>
      </w:r>
      <w:proofErr w:type="gramEnd"/>
      <w:r w:rsidRPr="00FF0237">
        <w:rPr>
          <w:rFonts w:cstheme="minorHAnsi"/>
          <w:i/>
          <w:iCs/>
        </w:rPr>
        <w:t xml:space="preserve"> or situation</w:t>
      </w:r>
    </w:p>
    <w:tbl>
      <w:tblPr>
        <w:tblpPr w:leftFromText="180" w:rightFromText="180" w:vertAnchor="text" w:horzAnchor="margin" w:tblpX="-10" w:tblpY="17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D14C9" w14:paraId="04867A36" w14:textId="77777777" w:rsidTr="006D5EB8">
        <w:trPr>
          <w:trHeight w:val="3590"/>
        </w:trPr>
        <w:tc>
          <w:tcPr>
            <w:tcW w:w="9180" w:type="dxa"/>
          </w:tcPr>
          <w:p w14:paraId="1DB0BECE" w14:textId="5760B0D1" w:rsidR="006A642E" w:rsidRPr="006A642E" w:rsidRDefault="006A642E" w:rsidP="006A642E">
            <w:pPr>
              <w:rPr>
                <w:rFonts w:cstheme="minorHAnsi"/>
                <w:sz w:val="28"/>
                <w:szCs w:val="28"/>
              </w:rPr>
            </w:pPr>
            <w:r w:rsidRPr="006A642E">
              <w:rPr>
                <w:rFonts w:cstheme="minorHAnsi"/>
                <w:sz w:val="28"/>
                <w:szCs w:val="28"/>
              </w:rPr>
              <w:t>Communicating with stakeholder groups to understand objectives and limitations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A642E">
              <w:rPr>
                <w:rFonts w:cstheme="minorHAnsi"/>
                <w:sz w:val="28"/>
                <w:szCs w:val="28"/>
              </w:rPr>
              <w:sym w:font="Wingdings" w:char="F0E0"/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A642E">
              <w:rPr>
                <w:rFonts w:ascii="Ink Free" w:hAnsi="Ink Free" w:cstheme="minorHAnsi"/>
                <w:sz w:val="28"/>
                <w:szCs w:val="28"/>
              </w:rPr>
              <w:t>What limitations are affecting your institution’s current ability to recruit talent?</w:t>
            </w:r>
          </w:p>
          <w:p w14:paraId="79DC9BAB" w14:textId="0BC49C72" w:rsidR="006A642E" w:rsidRPr="006A642E" w:rsidRDefault="006A642E" w:rsidP="006A642E">
            <w:pPr>
              <w:rPr>
                <w:rFonts w:ascii="Ink Free" w:hAnsi="Ink Free" w:cstheme="minorHAnsi"/>
                <w:sz w:val="28"/>
                <w:szCs w:val="28"/>
              </w:rPr>
            </w:pPr>
            <w:r w:rsidRPr="006A642E">
              <w:rPr>
                <w:rFonts w:cstheme="minorHAnsi"/>
                <w:sz w:val="28"/>
                <w:szCs w:val="28"/>
              </w:rPr>
              <w:t>Maintaining awareness of talent gaps and needs throughout the organization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A642E">
              <w:rPr>
                <w:rFonts w:cstheme="minorHAnsi"/>
                <w:sz w:val="28"/>
                <w:szCs w:val="28"/>
              </w:rPr>
              <w:sym w:font="Wingdings" w:char="F0E0"/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Pr="006A642E">
              <w:rPr>
                <w:rFonts w:ascii="Ink Free" w:hAnsi="Ink Free" w:cstheme="minorHAnsi"/>
                <w:sz w:val="28"/>
                <w:szCs w:val="28"/>
              </w:rPr>
              <w:t>Where are the most critical talent gaps and needs in your organization?</w:t>
            </w:r>
          </w:p>
          <w:p w14:paraId="65F509D1" w14:textId="03A1DD43" w:rsidR="005D14C9" w:rsidRPr="006A642E" w:rsidRDefault="006A642E" w:rsidP="00E53AC8">
            <w:pPr>
              <w:rPr>
                <w:rFonts w:cstheme="minorHAnsi"/>
                <w:sz w:val="28"/>
                <w:szCs w:val="28"/>
              </w:rPr>
            </w:pPr>
            <w:r w:rsidRPr="006A642E">
              <w:rPr>
                <w:rFonts w:cstheme="minorHAnsi"/>
                <w:sz w:val="28"/>
                <w:szCs w:val="28"/>
              </w:rPr>
              <w:t>What specific methods of outreach do you commonly use to source candidates?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A642E">
              <w:rPr>
                <w:rFonts w:cstheme="minorHAnsi"/>
                <w:sz w:val="28"/>
                <w:szCs w:val="28"/>
              </w:rPr>
              <w:sym w:font="Wingdings" w:char="F0E0"/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A642E">
              <w:rPr>
                <w:rFonts w:ascii="Ink Free" w:hAnsi="Ink Free" w:cstheme="minorHAnsi"/>
                <w:sz w:val="28"/>
                <w:szCs w:val="28"/>
              </w:rPr>
              <w:t>What specific methods of outreach does your institution currently use to source candidates?</w:t>
            </w:r>
          </w:p>
        </w:tc>
      </w:tr>
    </w:tbl>
    <w:p w14:paraId="34A5391B" w14:textId="3116F18B" w:rsidR="005D14C9" w:rsidRPr="00FF0237" w:rsidRDefault="005D14C9" w:rsidP="005D14C9">
      <w:pPr>
        <w:rPr>
          <w:rFonts w:cstheme="minorHAnsi"/>
          <w:b/>
          <w:bCs/>
          <w:color w:val="4472C4" w:themeColor="accent1"/>
        </w:rPr>
      </w:pPr>
    </w:p>
    <w:p w14:paraId="583D2D2D" w14:textId="6CFFF0BB" w:rsidR="00FF0237" w:rsidRDefault="00FF0237" w:rsidP="00FF0237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color w:val="4472C4" w:themeColor="accent1"/>
          <w:sz w:val="32"/>
          <w:szCs w:val="32"/>
        </w:rPr>
      </w:pPr>
      <w:r w:rsidRPr="00FF0237">
        <w:rPr>
          <w:rFonts w:cstheme="minorHAnsi"/>
          <w:b/>
          <w:bCs/>
          <w:color w:val="4472C4" w:themeColor="accent1"/>
          <w:sz w:val="32"/>
          <w:szCs w:val="32"/>
        </w:rPr>
        <w:t xml:space="preserve">Review the </w:t>
      </w:r>
      <w:r w:rsidRPr="00FF0237">
        <w:rPr>
          <w:rFonts w:cstheme="minorHAnsi"/>
          <w:b/>
          <w:bCs/>
          <w:i/>
          <w:iCs/>
          <w:color w:val="ED7D31" w:themeColor="accent2"/>
          <w:sz w:val="32"/>
          <w:szCs w:val="32"/>
        </w:rPr>
        <w:t>Resources</w:t>
      </w:r>
      <w:r w:rsidRPr="00FF0237">
        <w:rPr>
          <w:rFonts w:cstheme="minorHAnsi"/>
          <w:b/>
          <w:bCs/>
          <w:color w:val="4472C4" w:themeColor="accent1"/>
          <w:sz w:val="32"/>
          <w:szCs w:val="32"/>
        </w:rPr>
        <w:t xml:space="preserve"> </w:t>
      </w:r>
      <w:r>
        <w:rPr>
          <w:rFonts w:cstheme="minorHAnsi"/>
          <w:b/>
          <w:bCs/>
          <w:color w:val="4472C4" w:themeColor="accent1"/>
          <w:sz w:val="32"/>
          <w:szCs w:val="32"/>
        </w:rPr>
        <w:t xml:space="preserve">section </w:t>
      </w:r>
      <w:r w:rsidRPr="00FF0237">
        <w:rPr>
          <w:rFonts w:cstheme="minorHAnsi"/>
          <w:b/>
          <w:bCs/>
          <w:color w:val="4472C4" w:themeColor="accent1"/>
          <w:sz w:val="32"/>
          <w:szCs w:val="32"/>
        </w:rPr>
        <w:t>for each competency included in your presentation and pick a few</w:t>
      </w:r>
      <w:r>
        <w:rPr>
          <w:rFonts w:cstheme="minorHAnsi"/>
          <w:b/>
          <w:bCs/>
          <w:color w:val="4472C4" w:themeColor="accent1"/>
          <w:sz w:val="32"/>
          <w:szCs w:val="32"/>
        </w:rPr>
        <w:t xml:space="preserve"> of the featured resources</w:t>
      </w:r>
      <w:r w:rsidRPr="00FF0237">
        <w:rPr>
          <w:rFonts w:cstheme="minorHAnsi"/>
          <w:b/>
          <w:bCs/>
          <w:color w:val="4472C4" w:themeColor="accent1"/>
          <w:sz w:val="32"/>
          <w:szCs w:val="32"/>
        </w:rPr>
        <w:t xml:space="preserve"> to highlight. </w:t>
      </w:r>
    </w:p>
    <w:p w14:paraId="6746DDB4" w14:textId="77777777" w:rsidR="00FF0237" w:rsidRPr="00FF0237" w:rsidRDefault="00FF0237" w:rsidP="00FF0237">
      <w:pPr>
        <w:pStyle w:val="ListParagraph"/>
        <w:ind w:left="0"/>
        <w:rPr>
          <w:rFonts w:cstheme="minorHAnsi"/>
          <w:i/>
          <w:iCs/>
          <w:sz w:val="10"/>
          <w:szCs w:val="10"/>
        </w:rPr>
      </w:pPr>
    </w:p>
    <w:p w14:paraId="31C32EDE" w14:textId="2B853811" w:rsidR="00FF0237" w:rsidRPr="0052567A" w:rsidRDefault="00FF0237" w:rsidP="00FF0237">
      <w:pPr>
        <w:pStyle w:val="ListParagraph"/>
        <w:ind w:left="0"/>
        <w:rPr>
          <w:rFonts w:ascii="Ink Free" w:hAnsi="Ink Free" w:cstheme="minorHAnsi"/>
          <w:i/>
          <w:iCs/>
          <w:sz w:val="28"/>
          <w:szCs w:val="28"/>
        </w:rPr>
      </w:pPr>
      <w:r>
        <w:rPr>
          <w:rFonts w:cstheme="minorHAnsi"/>
          <w:i/>
          <w:iCs/>
        </w:rPr>
        <w:t xml:space="preserve">NOTE: </w:t>
      </w:r>
      <w:r w:rsidRPr="00FF0237">
        <w:rPr>
          <w:rFonts w:cstheme="minorHAnsi"/>
          <w:i/>
          <w:iCs/>
        </w:rPr>
        <w:t xml:space="preserve">Be sure to fully explore additional links within resources such as toolkits and blog posts for a wider </w:t>
      </w:r>
      <w:r w:rsidRPr="0052567A">
        <w:rPr>
          <w:rFonts w:cstheme="minorHAnsi"/>
          <w:i/>
          <w:iCs/>
        </w:rPr>
        <w:t>range of potential resources!</w:t>
      </w:r>
    </w:p>
    <w:tbl>
      <w:tblPr>
        <w:tblpPr w:leftFromText="180" w:rightFromText="180" w:vertAnchor="text" w:horzAnchor="margin" w:tblpX="-10" w:tblpY="17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2567A" w:rsidRPr="0052567A" w14:paraId="7B40D2AF" w14:textId="77777777" w:rsidTr="006D5EB8">
        <w:trPr>
          <w:trHeight w:val="3770"/>
        </w:trPr>
        <w:tc>
          <w:tcPr>
            <w:tcW w:w="9180" w:type="dxa"/>
          </w:tcPr>
          <w:p w14:paraId="2FBD6E96" w14:textId="03E22FB5" w:rsidR="0052567A" w:rsidRPr="0052567A" w:rsidRDefault="0052567A" w:rsidP="0052567A">
            <w:pPr>
              <w:rPr>
                <w:rFonts w:ascii="Ink Free" w:hAnsi="Ink Free" w:cstheme="minorHAnsi"/>
                <w:sz w:val="28"/>
                <w:szCs w:val="28"/>
              </w:rPr>
            </w:pPr>
            <w:r w:rsidRPr="0052567A">
              <w:rPr>
                <w:rFonts w:ascii="Ink Free" w:hAnsi="Ink Free" w:cstheme="minorHAnsi"/>
                <w:sz w:val="28"/>
                <w:szCs w:val="28"/>
              </w:rPr>
              <w:t xml:space="preserve">Recruitment Toolkit (CUPA-HR) </w:t>
            </w:r>
          </w:p>
          <w:p w14:paraId="7EAA7A88" w14:textId="7B689FC4" w:rsidR="0052567A" w:rsidRPr="0052567A" w:rsidRDefault="0052567A" w:rsidP="0052567A">
            <w:pPr>
              <w:rPr>
                <w:rFonts w:ascii="Ink Free" w:hAnsi="Ink Free" w:cstheme="minorHAnsi"/>
                <w:sz w:val="28"/>
                <w:szCs w:val="28"/>
              </w:rPr>
            </w:pPr>
            <w:r w:rsidRPr="0052567A">
              <w:rPr>
                <w:rFonts w:ascii="Ink Free" w:hAnsi="Ink Free" w:cstheme="minorHAnsi"/>
                <w:sz w:val="28"/>
                <w:szCs w:val="28"/>
              </w:rPr>
              <w:t>Job Description Index (CUPA-HR)</w:t>
            </w:r>
          </w:p>
          <w:p w14:paraId="6D2BB448" w14:textId="0833D552" w:rsidR="0052567A" w:rsidRPr="0052567A" w:rsidRDefault="0052567A" w:rsidP="0052567A">
            <w:pPr>
              <w:rPr>
                <w:rFonts w:ascii="Ink Free" w:hAnsi="Ink Free" w:cstheme="minorHAnsi"/>
                <w:sz w:val="28"/>
                <w:szCs w:val="28"/>
              </w:rPr>
            </w:pPr>
            <w:r w:rsidRPr="0052567A">
              <w:rPr>
                <w:rFonts w:ascii="Ink Free" w:hAnsi="Ink Free" w:cstheme="minorHAnsi"/>
                <w:sz w:val="28"/>
                <w:szCs w:val="28"/>
              </w:rPr>
              <w:t>Tips to Help HR Retain and Engage Talent (CUPA-HR Blog)</w:t>
            </w:r>
          </w:p>
          <w:p w14:paraId="40B0182E" w14:textId="49869E8C" w:rsidR="0052567A" w:rsidRPr="0052567A" w:rsidRDefault="0052567A" w:rsidP="0052567A">
            <w:pPr>
              <w:rPr>
                <w:rFonts w:ascii="Ink Free" w:hAnsi="Ink Free" w:cstheme="minorHAnsi"/>
                <w:sz w:val="28"/>
                <w:szCs w:val="28"/>
              </w:rPr>
            </w:pPr>
            <w:r w:rsidRPr="0052567A">
              <w:rPr>
                <w:rFonts w:ascii="Ink Free" w:hAnsi="Ink Free" w:cstheme="minorHAnsi"/>
                <w:sz w:val="28"/>
                <w:szCs w:val="28"/>
              </w:rPr>
              <w:t>Providing Remote Work Opportunities Will Aid Your Retention Efforts (EDUCAUSE &amp; CUPA-HR)</w:t>
            </w:r>
          </w:p>
          <w:p w14:paraId="3E9C7773" w14:textId="7A3F0256" w:rsidR="0052567A" w:rsidRPr="0052567A" w:rsidRDefault="0052567A" w:rsidP="0052567A">
            <w:pPr>
              <w:rPr>
                <w:rFonts w:ascii="Ink Free" w:hAnsi="Ink Free" w:cstheme="minorHAnsi"/>
                <w:sz w:val="28"/>
                <w:szCs w:val="28"/>
              </w:rPr>
            </w:pPr>
            <w:r w:rsidRPr="0052567A">
              <w:rPr>
                <w:rFonts w:ascii="Ink Free" w:hAnsi="Ink Free" w:cstheme="minorHAnsi"/>
                <w:sz w:val="28"/>
                <w:szCs w:val="28"/>
              </w:rPr>
              <w:t>Diversity Recruitment Websites (Case Western Reserve University)</w:t>
            </w:r>
          </w:p>
          <w:p w14:paraId="028D213D" w14:textId="473006EC" w:rsidR="00153FE6" w:rsidRPr="0052567A" w:rsidRDefault="0052567A" w:rsidP="007B0881">
            <w:pPr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2567A">
              <w:rPr>
                <w:rFonts w:ascii="Ink Free" w:hAnsi="Ink Free" w:cstheme="minorHAnsi"/>
                <w:sz w:val="28"/>
                <w:szCs w:val="28"/>
              </w:rPr>
              <w:t>Rebuilding Your Recruitment Strategy After COVID-19 (PageUp)</w:t>
            </w:r>
          </w:p>
        </w:tc>
      </w:tr>
    </w:tbl>
    <w:p w14:paraId="0517BBC2" w14:textId="509F5826" w:rsidR="006D5EB8" w:rsidRDefault="006D5EB8" w:rsidP="006D5EB8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color w:val="4472C4" w:themeColor="accent1"/>
          <w:sz w:val="32"/>
          <w:szCs w:val="32"/>
        </w:rPr>
      </w:pPr>
      <w:r w:rsidRPr="006D5EB8">
        <w:rPr>
          <w:rFonts w:cstheme="minorHAnsi"/>
          <w:b/>
          <w:bCs/>
          <w:color w:val="4472C4" w:themeColor="accent1"/>
          <w:sz w:val="32"/>
          <w:szCs w:val="32"/>
        </w:rPr>
        <w:lastRenderedPageBreak/>
        <w:t xml:space="preserve">Review </w:t>
      </w:r>
      <w:r>
        <w:rPr>
          <w:rFonts w:cstheme="minorHAnsi"/>
          <w:b/>
          <w:bCs/>
          <w:color w:val="4472C4" w:themeColor="accent1"/>
          <w:sz w:val="32"/>
          <w:szCs w:val="32"/>
        </w:rPr>
        <w:t xml:space="preserve">and note any </w:t>
      </w:r>
      <w:r w:rsidRPr="006D5EB8">
        <w:rPr>
          <w:rFonts w:cstheme="minorHAnsi"/>
          <w:b/>
          <w:bCs/>
          <w:color w:val="4472C4" w:themeColor="accent1"/>
          <w:sz w:val="32"/>
          <w:szCs w:val="32"/>
        </w:rPr>
        <w:t>additional considerations related to presentation delivery and logistic</w:t>
      </w:r>
      <w:r>
        <w:rPr>
          <w:rFonts w:cstheme="minorHAnsi"/>
          <w:b/>
          <w:bCs/>
          <w:color w:val="4472C4" w:themeColor="accent1"/>
          <w:sz w:val="32"/>
          <w:szCs w:val="32"/>
        </w:rPr>
        <w:t xml:space="preserve">s. Examples </w:t>
      </w:r>
      <w:r w:rsidRPr="006D5EB8">
        <w:rPr>
          <w:rFonts w:cstheme="minorHAnsi"/>
          <w:b/>
          <w:bCs/>
          <w:color w:val="4472C4" w:themeColor="accent1"/>
          <w:sz w:val="32"/>
          <w:szCs w:val="32"/>
        </w:rPr>
        <w:t>includ</w:t>
      </w:r>
      <w:r>
        <w:rPr>
          <w:rFonts w:cstheme="minorHAnsi"/>
          <w:b/>
          <w:bCs/>
          <w:color w:val="4472C4" w:themeColor="accent1"/>
          <w:sz w:val="32"/>
          <w:szCs w:val="32"/>
        </w:rPr>
        <w:t xml:space="preserve">e: </w:t>
      </w:r>
    </w:p>
    <w:p w14:paraId="0C058F1C" w14:textId="77777777" w:rsidR="006D5EB8" w:rsidRPr="006D5EB8" w:rsidRDefault="006D5EB8" w:rsidP="006D5EB8">
      <w:pPr>
        <w:pStyle w:val="ListParagraph"/>
        <w:ind w:left="0"/>
        <w:rPr>
          <w:rFonts w:cstheme="minorHAnsi"/>
          <w:b/>
          <w:bCs/>
          <w:color w:val="4472C4" w:themeColor="accent1"/>
          <w:sz w:val="10"/>
          <w:szCs w:val="10"/>
        </w:rPr>
      </w:pPr>
    </w:p>
    <w:p w14:paraId="4FE9FB93" w14:textId="2D50EBB1" w:rsidR="006D5EB8" w:rsidRPr="006D5EB8" w:rsidRDefault="006D5EB8" w:rsidP="006D5E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D5EB8">
        <w:rPr>
          <w:rFonts w:cstheme="minorHAnsi"/>
          <w:sz w:val="24"/>
          <w:szCs w:val="24"/>
        </w:rPr>
        <w:t>Format (in person/virtual)</w:t>
      </w:r>
    </w:p>
    <w:p w14:paraId="5E651DBA" w14:textId="77777777" w:rsidR="006D5EB8" w:rsidRPr="006D5EB8" w:rsidRDefault="006D5EB8" w:rsidP="006D5E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D5EB8">
        <w:rPr>
          <w:rFonts w:cstheme="minorHAnsi"/>
          <w:sz w:val="24"/>
          <w:szCs w:val="24"/>
        </w:rPr>
        <w:t>Time allotted for presentation</w:t>
      </w:r>
    </w:p>
    <w:p w14:paraId="6DF087DF" w14:textId="4616B557" w:rsidR="006D5EB8" w:rsidRPr="006D5EB8" w:rsidRDefault="006D5EB8" w:rsidP="006D5E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D5EB8">
        <w:rPr>
          <w:rFonts w:cstheme="minorHAnsi"/>
          <w:sz w:val="24"/>
          <w:szCs w:val="24"/>
        </w:rPr>
        <w:t>Breakout or small group options (use/not use)</w:t>
      </w:r>
    </w:p>
    <w:p w14:paraId="7A36F1BB" w14:textId="55B94AE2" w:rsidR="006D5EB8" w:rsidRPr="006D5EB8" w:rsidRDefault="006D5EB8" w:rsidP="006D5E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D5EB8">
        <w:rPr>
          <w:rFonts w:cstheme="minorHAnsi"/>
          <w:sz w:val="24"/>
          <w:szCs w:val="24"/>
        </w:rPr>
        <w:t>Activities (use/not use)</w:t>
      </w:r>
    </w:p>
    <w:p w14:paraId="5998A92F" w14:textId="77777777" w:rsidR="006D5EB8" w:rsidRDefault="006D5EB8" w:rsidP="006D5E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D5EB8">
        <w:rPr>
          <w:rFonts w:cstheme="minorHAnsi"/>
          <w:sz w:val="24"/>
          <w:szCs w:val="24"/>
        </w:rPr>
        <w:t>How resources will be shared (email, handouts, listed on slides, etc.)</w:t>
      </w:r>
    </w:p>
    <w:p w14:paraId="30C4A225" w14:textId="506D5629" w:rsidR="00153FE6" w:rsidRDefault="006D5EB8" w:rsidP="006D5EB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D5EB8">
        <w:rPr>
          <w:rFonts w:cstheme="minorHAnsi"/>
          <w:sz w:val="24"/>
          <w:szCs w:val="24"/>
        </w:rPr>
        <w:t>Presentation</w:t>
      </w:r>
      <w:r>
        <w:rPr>
          <w:rFonts w:cstheme="minorHAnsi"/>
          <w:sz w:val="24"/>
          <w:szCs w:val="24"/>
        </w:rPr>
        <w:t xml:space="preserve"> </w:t>
      </w:r>
      <w:r w:rsidRPr="006D5EB8">
        <w:rPr>
          <w:rFonts w:cstheme="minorHAnsi"/>
          <w:sz w:val="24"/>
          <w:szCs w:val="24"/>
        </w:rPr>
        <w:t xml:space="preserve">follow-up (sending emails, soliciting feedback, </w:t>
      </w:r>
      <w:r>
        <w:rPr>
          <w:rFonts w:cstheme="minorHAnsi"/>
          <w:sz w:val="24"/>
          <w:szCs w:val="24"/>
        </w:rPr>
        <w:t>re-</w:t>
      </w:r>
      <w:r w:rsidRPr="006D5EB8">
        <w:rPr>
          <w:rFonts w:cstheme="minorHAnsi"/>
          <w:sz w:val="24"/>
          <w:szCs w:val="24"/>
        </w:rPr>
        <w:t>sharing resources, etc.)</w:t>
      </w:r>
    </w:p>
    <w:tbl>
      <w:tblPr>
        <w:tblpPr w:leftFromText="180" w:rightFromText="180" w:vertAnchor="text" w:horzAnchor="margin" w:tblpX="-10" w:tblpY="17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45FFE" w14:paraId="01809F02" w14:textId="77777777" w:rsidTr="00C45FFE">
        <w:trPr>
          <w:trHeight w:val="3770"/>
        </w:trPr>
        <w:tc>
          <w:tcPr>
            <w:tcW w:w="9180" w:type="dxa"/>
          </w:tcPr>
          <w:p w14:paraId="4C8410AD" w14:textId="1E8FBA68" w:rsidR="00C45FFE" w:rsidRPr="00913CA8" w:rsidRDefault="00913CA8" w:rsidP="007B0881">
            <w:pPr>
              <w:rPr>
                <w:rFonts w:ascii="Ink Free" w:hAnsi="Ink Free" w:cstheme="minorHAnsi"/>
                <w:color w:val="4472C4" w:themeColor="accent1"/>
                <w:sz w:val="28"/>
                <w:szCs w:val="28"/>
              </w:rPr>
            </w:pPr>
            <w:r w:rsidRPr="00913CA8">
              <w:rPr>
                <w:rFonts w:ascii="Ink Free" w:hAnsi="Ink Free" w:cstheme="minorHAnsi"/>
                <w:sz w:val="28"/>
                <w:szCs w:val="28"/>
              </w:rPr>
              <w:t>Virtual format</w:t>
            </w:r>
            <w:r>
              <w:rPr>
                <w:rFonts w:ascii="Ink Free" w:hAnsi="Ink Free" w:cstheme="minorHAnsi"/>
                <w:sz w:val="28"/>
                <w:szCs w:val="28"/>
              </w:rPr>
              <w:t xml:space="preserve">, approximately 60 minutes for presentation, no breakout groups. Will send a follow-up e-mail with the resources listed out a few days after the presentation. </w:t>
            </w:r>
          </w:p>
        </w:tc>
      </w:tr>
    </w:tbl>
    <w:p w14:paraId="0D8F462E" w14:textId="77777777" w:rsidR="00C45FFE" w:rsidRPr="00C45FFE" w:rsidRDefault="00C45FFE" w:rsidP="00C45FFE">
      <w:pPr>
        <w:rPr>
          <w:rFonts w:cstheme="minorHAnsi"/>
          <w:sz w:val="24"/>
          <w:szCs w:val="24"/>
        </w:rPr>
      </w:pPr>
    </w:p>
    <w:sectPr w:rsidR="00C45FFE" w:rsidRPr="00C45FF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07AB" w14:textId="77777777" w:rsidR="00D944D7" w:rsidRDefault="00D944D7" w:rsidP="00731B7B">
      <w:pPr>
        <w:spacing w:after="0" w:line="240" w:lineRule="auto"/>
      </w:pPr>
      <w:r>
        <w:separator/>
      </w:r>
    </w:p>
  </w:endnote>
  <w:endnote w:type="continuationSeparator" w:id="0">
    <w:p w14:paraId="7EBEC8CC" w14:textId="77777777" w:rsidR="00D944D7" w:rsidRDefault="00D944D7" w:rsidP="0073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208A" w14:textId="77777777" w:rsidR="00D944D7" w:rsidRDefault="00D944D7" w:rsidP="00731B7B">
      <w:pPr>
        <w:spacing w:after="0" w:line="240" w:lineRule="auto"/>
      </w:pPr>
      <w:r>
        <w:separator/>
      </w:r>
    </w:p>
  </w:footnote>
  <w:footnote w:type="continuationSeparator" w:id="0">
    <w:p w14:paraId="578B79AC" w14:textId="77777777" w:rsidR="00D944D7" w:rsidRDefault="00D944D7" w:rsidP="0073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2587" w14:textId="76DD2A09" w:rsidR="00731B7B" w:rsidRDefault="00731B7B">
    <w:pPr>
      <w:pStyle w:val="Header"/>
    </w:pPr>
    <w:r>
      <w:rPr>
        <w:noProof/>
      </w:rPr>
      <w:drawing>
        <wp:inline distT="0" distB="0" distL="0" distR="0" wp14:anchorId="310C9917" wp14:editId="2B33FF4A">
          <wp:extent cx="5943600" cy="824865"/>
          <wp:effectExtent l="0" t="0" r="0" b="0"/>
          <wp:docPr id="1" name="Picture 1" descr="cid:image001.gif@01CF2651.73BDF8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CF2651.73BDF8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B166A"/>
    <w:multiLevelType w:val="hybridMultilevel"/>
    <w:tmpl w:val="0BA8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1559"/>
    <w:multiLevelType w:val="hybridMultilevel"/>
    <w:tmpl w:val="B776DB46"/>
    <w:lvl w:ilvl="0" w:tplc="99C20ECC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30926">
    <w:abstractNumId w:val="1"/>
  </w:num>
  <w:num w:numId="2" w16cid:durableId="132423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7B"/>
    <w:rsid w:val="00105E3C"/>
    <w:rsid w:val="0011163A"/>
    <w:rsid w:val="00153FE6"/>
    <w:rsid w:val="001959B2"/>
    <w:rsid w:val="0021639C"/>
    <w:rsid w:val="00253A2D"/>
    <w:rsid w:val="00322696"/>
    <w:rsid w:val="00366A34"/>
    <w:rsid w:val="004B0A4E"/>
    <w:rsid w:val="004E07F8"/>
    <w:rsid w:val="004F5593"/>
    <w:rsid w:val="0052567A"/>
    <w:rsid w:val="00546260"/>
    <w:rsid w:val="005D14C9"/>
    <w:rsid w:val="00607951"/>
    <w:rsid w:val="00637D47"/>
    <w:rsid w:val="00660DBC"/>
    <w:rsid w:val="006A5A1D"/>
    <w:rsid w:val="006A642E"/>
    <w:rsid w:val="006D5EB8"/>
    <w:rsid w:val="00731B7B"/>
    <w:rsid w:val="00776738"/>
    <w:rsid w:val="008522C0"/>
    <w:rsid w:val="00893522"/>
    <w:rsid w:val="008E6B23"/>
    <w:rsid w:val="00913CA8"/>
    <w:rsid w:val="00951CC2"/>
    <w:rsid w:val="009B734F"/>
    <w:rsid w:val="00A84192"/>
    <w:rsid w:val="00AF29F6"/>
    <w:rsid w:val="00B65E05"/>
    <w:rsid w:val="00BB0248"/>
    <w:rsid w:val="00C00140"/>
    <w:rsid w:val="00C45FFE"/>
    <w:rsid w:val="00C579D1"/>
    <w:rsid w:val="00CD2AFA"/>
    <w:rsid w:val="00CF7C00"/>
    <w:rsid w:val="00D4600C"/>
    <w:rsid w:val="00D944D7"/>
    <w:rsid w:val="00DD511F"/>
    <w:rsid w:val="00DE322E"/>
    <w:rsid w:val="00E53AC8"/>
    <w:rsid w:val="00EC2000"/>
    <w:rsid w:val="00FF0237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A2E6"/>
  <w15:chartTrackingRefBased/>
  <w15:docId w15:val="{2DC5D6EF-52E0-4A38-97F1-AB37ABA7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B7B"/>
  </w:style>
  <w:style w:type="paragraph" w:styleId="Footer">
    <w:name w:val="footer"/>
    <w:basedOn w:val="Normal"/>
    <w:link w:val="FooterChar"/>
    <w:uiPriority w:val="99"/>
    <w:unhideWhenUsed/>
    <w:rsid w:val="00731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B7B"/>
  </w:style>
  <w:style w:type="paragraph" w:styleId="ListParagraph">
    <w:name w:val="List Paragraph"/>
    <w:basedOn w:val="Normal"/>
    <w:uiPriority w:val="34"/>
    <w:qFormat/>
    <w:rsid w:val="002163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63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5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1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84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knowledge-center/learning-framewor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pahr.org/knowledge-center/learning-frame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60C10.C1DBB5E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Sissy Meredith</dc:creator>
  <cp:keywords/>
  <dc:description/>
  <cp:lastModifiedBy>Wes Harmon</cp:lastModifiedBy>
  <cp:revision>4</cp:revision>
  <dcterms:created xsi:type="dcterms:W3CDTF">2022-08-25T18:14:00Z</dcterms:created>
  <dcterms:modified xsi:type="dcterms:W3CDTF">2022-08-25T18:17:00Z</dcterms:modified>
</cp:coreProperties>
</file>